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CellSpacing w:w="0" w:type="dxa"/>
        <w:tblInd w:w="-32" w:type="dxa"/>
        <w:tblCellMar>
          <w:left w:w="0" w:type="dxa"/>
          <w:right w:w="0" w:type="dxa"/>
        </w:tblCellMar>
        <w:tblLook w:val="04A0"/>
      </w:tblPr>
      <w:tblGrid>
        <w:gridCol w:w="9032"/>
      </w:tblGrid>
      <w:tr w:rsidR="00B67F88" w:rsidRPr="00B67F88" w:rsidTr="00A175FB">
        <w:trPr>
          <w:tblCellSpacing w:w="0" w:type="dxa"/>
          <w:jc w:val="center"/>
        </w:trPr>
        <w:tc>
          <w:tcPr>
            <w:tcW w:w="9032" w:type="dxa"/>
            <w:vAlign w:val="center"/>
            <w:hideMark/>
          </w:tcPr>
          <w:p w:rsidR="00B67F88" w:rsidRPr="00B67F88" w:rsidRDefault="00B67F88" w:rsidP="00B67F88">
            <w:pPr>
              <w:spacing w:after="0" w:line="240" w:lineRule="auto"/>
              <w:jc w:val="center"/>
              <w:rPr>
                <w:rFonts w:ascii="Arial" w:eastAsia="Times New Roman" w:hAnsi="Arial" w:cs="Arial" w:hint="cs"/>
                <w:b/>
                <w:bCs/>
                <w:color w:val="003300"/>
                <w:sz w:val="29"/>
                <w:szCs w:val="29"/>
              </w:rPr>
            </w:pPr>
          </w:p>
        </w:tc>
      </w:tr>
      <w:tr w:rsidR="00B67F88" w:rsidRPr="00B67F88" w:rsidTr="00A175FB">
        <w:trPr>
          <w:tblCellSpacing w:w="0" w:type="dxa"/>
          <w:jc w:val="center"/>
        </w:trPr>
        <w:tc>
          <w:tcPr>
            <w:tcW w:w="9032" w:type="dxa"/>
            <w:vAlign w:val="center"/>
            <w:hideMark/>
          </w:tcPr>
          <w:p w:rsidR="00B67F88" w:rsidRPr="00B67F88" w:rsidRDefault="00B67F88" w:rsidP="00B67F88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B67F88">
              <w:rPr>
                <w:rFonts w:ascii="TH SarabunPSK" w:eastAsia="Times New Roman" w:hAnsi="TH SarabunPSK" w:cs="TH SarabunPSK"/>
                <w:noProof/>
                <w:sz w:val="32"/>
                <w:szCs w:val="32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1838325</wp:posOffset>
                  </wp:positionH>
                  <wp:positionV relativeFrom="paragraph">
                    <wp:posOffset>-394970</wp:posOffset>
                  </wp:positionV>
                  <wp:extent cx="2286000" cy="933450"/>
                  <wp:effectExtent l="19050" t="0" r="0" b="0"/>
                  <wp:wrapNone/>
                  <wp:docPr id="3" name="รูปภาพ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รูปภาพ 2" descr="15050079_1284422824952677_16639051_n.jpg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rcRect l="11238" t="11398" r="-1634" b="18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0" cy="933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B67F88">
              <w:rPr>
                <w:rFonts w:ascii="TH SarabunPSK" w:eastAsia="Times New Roman" w:hAnsi="TH SarabunPSK" w:cs="TH SarabunPSK"/>
                <w:sz w:val="32"/>
                <w:szCs w:val="32"/>
              </w:rPr>
              <w:t> </w:t>
            </w:r>
          </w:p>
          <w:p w:rsidR="00B67F88" w:rsidRPr="00B67F88" w:rsidRDefault="00B67F88" w:rsidP="00B67F88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B67F88" w:rsidRPr="00B67F88" w:rsidRDefault="00B67F88" w:rsidP="00B67F88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B67F88" w:rsidRPr="00B67F88" w:rsidRDefault="00B67F88" w:rsidP="00630F2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17CA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คำแนะนำการชำระภาษี</w:t>
            </w:r>
          </w:p>
          <w:p w:rsidR="00B67F88" w:rsidRPr="00B67F88" w:rsidRDefault="00B67F88" w:rsidP="00630F2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17CA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องค์การบริหารส่วนตำบลทุ่งโพธิ์</w:t>
            </w:r>
          </w:p>
          <w:p w:rsidR="00B67F88" w:rsidRPr="00B67F88" w:rsidRDefault="00B67F88" w:rsidP="00630F2D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</w:pPr>
            <w:r w:rsidRPr="00417CA0">
              <w:rPr>
                <w:rFonts w:ascii="TH SarabunPSK" w:eastAsia="Times New Roman" w:hAnsi="TH SarabunPSK" w:cs="TH SarabunPSK"/>
                <w:i/>
                <w:iCs/>
                <w:color w:val="000000"/>
                <w:sz w:val="32"/>
                <w:szCs w:val="32"/>
              </w:rPr>
              <w:t>"</w:t>
            </w:r>
            <w:r w:rsidRPr="00417CA0">
              <w:rPr>
                <w:rFonts w:ascii="TH SarabunPSK" w:eastAsia="Times New Roman" w:hAnsi="TH SarabunPSK" w:cs="TH SarabunPSK"/>
                <w:i/>
                <w:iCs/>
                <w:color w:val="000000"/>
                <w:sz w:val="32"/>
                <w:szCs w:val="32"/>
                <w:cs/>
              </w:rPr>
              <w:t>เงินภาษีมีค่าต่อการพัฒนาท้องถิ่นให้เจริญ</w:t>
            </w:r>
            <w:r w:rsidRPr="00417CA0">
              <w:rPr>
                <w:rFonts w:ascii="TH SarabunPSK" w:eastAsia="Times New Roman" w:hAnsi="TH SarabunPSK" w:cs="TH SarabunPSK"/>
                <w:i/>
                <w:iCs/>
                <w:color w:val="000000"/>
                <w:sz w:val="32"/>
                <w:szCs w:val="32"/>
              </w:rPr>
              <w:t>"</w:t>
            </w:r>
          </w:p>
        </w:tc>
      </w:tr>
      <w:tr w:rsidR="00B67F88" w:rsidRPr="00B67F88" w:rsidTr="00A175FB">
        <w:trPr>
          <w:tblCellSpacing w:w="0" w:type="dxa"/>
          <w:jc w:val="center"/>
        </w:trPr>
        <w:tc>
          <w:tcPr>
            <w:tcW w:w="9032" w:type="dxa"/>
            <w:vAlign w:val="center"/>
            <w:hideMark/>
          </w:tcPr>
          <w:tbl>
            <w:tblPr>
              <w:tblW w:w="0" w:type="auto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013"/>
            </w:tblGrid>
            <w:tr w:rsidR="00B67F88" w:rsidRPr="00B67F88" w:rsidTr="00BC36DF">
              <w:trPr>
                <w:tblCellSpacing w:w="0" w:type="dxa"/>
                <w:jc w:val="center"/>
              </w:trPr>
              <w:tc>
                <w:tcPr>
                  <w:tcW w:w="9013" w:type="dxa"/>
                  <w:vAlign w:val="center"/>
                  <w:hideMark/>
                </w:tcPr>
                <w:p w:rsidR="0031333F" w:rsidRPr="00630F2D" w:rsidRDefault="00B67F88" w:rsidP="0031333F">
                  <w:pPr>
                    <w:spacing w:after="0" w:line="240" w:lineRule="auto"/>
                    <w:rPr>
                      <w:rFonts w:ascii="TH SarabunPSK" w:eastAsia="Times New Roman" w:hAnsi="TH SarabunPSK" w:cs="TH SarabunPSK" w:hint="cs"/>
                      <w:b/>
                      <w:bCs/>
                      <w:color w:val="000000" w:themeColor="text1"/>
                      <w:sz w:val="32"/>
                      <w:szCs w:val="32"/>
                    </w:rPr>
                  </w:pPr>
                  <w:r w:rsidRPr="00B67F88">
                    <w:rPr>
                      <w:rFonts w:ascii="TH SarabunPSK" w:eastAsia="Times New Roman" w:hAnsi="TH SarabunPSK" w:cs="TH SarabunPSK"/>
                      <w:b/>
                      <w:bCs/>
                      <w:color w:val="000000" w:themeColor="text1"/>
                      <w:sz w:val="32"/>
                      <w:szCs w:val="32"/>
                    </w:rPr>
                    <w:br/>
                  </w:r>
                  <w:r w:rsidRPr="00630F2D">
                    <w:rPr>
                      <w:rFonts w:ascii="TH SarabunPSK" w:eastAsia="Times New Roman" w:hAnsi="TH SarabunPSK" w:cs="TH SarabunPSK"/>
                      <w:b/>
                      <w:bCs/>
                      <w:color w:val="000000" w:themeColor="text1"/>
                      <w:sz w:val="36"/>
                      <w:szCs w:val="36"/>
                      <w:cs/>
                    </w:rPr>
                    <w:t>งานพัฒนาและจัดเก็บรายได้</w:t>
                  </w:r>
                  <w:r w:rsidRPr="00630F2D">
                    <w:rPr>
                      <w:rFonts w:ascii="TH SarabunPSK" w:eastAsia="Times New Roman" w:hAnsi="TH SarabunPSK" w:cs="TH SarabunPSK"/>
                      <w:b/>
                      <w:bCs/>
                      <w:color w:val="000000" w:themeColor="text1"/>
                      <w:sz w:val="36"/>
                      <w:szCs w:val="36"/>
                    </w:rPr>
                    <w:t xml:space="preserve">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6"/>
                      <w:szCs w:val="36"/>
                    </w:rPr>
                    <w:br/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>มีหน้าที่ความรับผิดชอบเกี่ยวกับ งานจัดเก็บรายได้และพัฒนารายได้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>งานภาษีอากร ค่าธรรมเนียมการจัดหา ผลประโยชน์จากสิ่งก่อสร้างและทรัพย์สิน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>งานจัดทำ/ตรวจสอบบัญชี และการรับเงินในกิจการประปา และงานจัดเก็บขยะมูล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>ฝอยและสิ่งปฏิกูล งานควบคุม กิจการค้าและค่าปรับ งานทะเบียนควบคุมและเร่งรัดรายได้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br/>
                  </w:r>
                  <w:r w:rsidRPr="00B67F88">
                    <w:rPr>
                      <w:rFonts w:ascii="TH SarabunPSK" w:eastAsia="Times New Roman" w:hAnsi="TH SarabunPSK" w:cs="TH SarabunPSK"/>
                      <w:b/>
                      <w:bCs/>
                      <w:color w:val="000000" w:themeColor="text1"/>
                      <w:sz w:val="32"/>
                      <w:szCs w:val="32"/>
                    </w:rPr>
                    <w:br/>
                  </w:r>
                  <w:r w:rsidRPr="00630F2D">
                    <w:rPr>
                      <w:rFonts w:ascii="TH SarabunPSK" w:eastAsia="Times New Roman" w:hAnsi="TH SarabunPSK" w:cs="TH SarabunPSK"/>
                      <w:b/>
                      <w:bCs/>
                      <w:color w:val="000000" w:themeColor="text1"/>
                      <w:sz w:val="32"/>
                      <w:szCs w:val="32"/>
                      <w:cs/>
                    </w:rPr>
                    <w:t>กระบวนการ</w:t>
                  </w:r>
                  <w:r w:rsidRPr="00630F2D">
                    <w:rPr>
                      <w:rFonts w:ascii="TH SarabunPSK" w:eastAsia="Times New Roman" w:hAnsi="TH SarabunPSK" w:cs="TH SarabunPSK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 </w:t>
                  </w:r>
                  <w:r w:rsidRPr="00630F2D">
                    <w:rPr>
                      <w:rFonts w:ascii="TH SarabunPSK" w:eastAsia="Times New Roman" w:hAnsi="TH SarabunPSK" w:cs="TH SarabunPSK"/>
                      <w:b/>
                      <w:bCs/>
                      <w:color w:val="000000" w:themeColor="text1"/>
                      <w:sz w:val="32"/>
                      <w:szCs w:val="32"/>
                      <w:cs/>
                    </w:rPr>
                    <w:t>ขั้นตอน</w:t>
                  </w:r>
                  <w:r w:rsidRPr="00630F2D">
                    <w:rPr>
                      <w:rFonts w:ascii="TH SarabunPSK" w:eastAsia="Times New Roman" w:hAnsi="TH SarabunPSK" w:cs="TH SarabunPSK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Pr="00630F2D">
                    <w:rPr>
                      <w:rFonts w:ascii="TH SarabunPSK" w:eastAsia="Times New Roman" w:hAnsi="TH SarabunPSK" w:cs="TH SarabunPSK"/>
                      <w:b/>
                      <w:bCs/>
                      <w:color w:val="000000" w:themeColor="text1"/>
                      <w:sz w:val="32"/>
                      <w:szCs w:val="32"/>
                      <w:cs/>
                    </w:rPr>
                    <w:t>และวิธีปฏิบัติในการให้บริการประชาชนของส่วนการคลัง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br/>
                  </w:r>
                  <w:r w:rsidRPr="00630F2D">
                    <w:rPr>
                      <w:rFonts w:ascii="TH SarabunPSK" w:eastAsia="Times New Roman" w:hAnsi="TH SarabunPSK" w:cs="TH SarabunPSK"/>
                      <w:b/>
                      <w:bCs/>
                      <w:color w:val="000000" w:themeColor="text1"/>
                      <w:sz w:val="32"/>
                      <w:szCs w:val="32"/>
                      <w:cs/>
                    </w:rPr>
                    <w:t>กำหนดการยื่นแบบชำระภาษ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>ี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br/>
                    <w:t xml:space="preserve">1.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 xml:space="preserve">ภาษีโรงเรือนและที่ดิน ยื่นแบบระหว่าง วันที่ </w:t>
                  </w:r>
                  <w:r w:rsidRPr="00630F2D">
                    <w:rPr>
                      <w:rFonts w:ascii="TH SarabunPSK" w:eastAsia="Times New Roman" w:hAnsi="TH SarabunPSK" w:cs="TH SarabunPSK" w:hint="cs"/>
                      <w:color w:val="000000" w:themeColor="text1"/>
                      <w:sz w:val="32"/>
                      <w:szCs w:val="32"/>
                      <w:cs/>
                    </w:rPr>
                    <w:t>2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 xml:space="preserve">มกราคม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t>25</w:t>
                  </w:r>
                  <w:r w:rsidRPr="00630F2D">
                    <w:rPr>
                      <w:rFonts w:ascii="TH SarabunPSK" w:eastAsia="Times New Roman" w:hAnsi="TH SarabunPSK" w:cs="TH SarabunPSK" w:hint="cs"/>
                      <w:color w:val="000000" w:themeColor="text1"/>
                      <w:sz w:val="32"/>
                      <w:szCs w:val="32"/>
                      <w:cs/>
                    </w:rPr>
                    <w:t>61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 xml:space="preserve">ถึงวันที่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t xml:space="preserve">28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 xml:space="preserve">กุมภาพันธ์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t>25</w:t>
                  </w:r>
                  <w:r w:rsidRPr="00630F2D">
                    <w:rPr>
                      <w:rFonts w:ascii="TH SarabunPSK" w:eastAsia="Times New Roman" w:hAnsi="TH SarabunPSK" w:cs="TH SarabunPSK" w:hint="cs"/>
                      <w:color w:val="000000" w:themeColor="text1"/>
                      <w:sz w:val="32"/>
                      <w:szCs w:val="32"/>
                      <w:cs/>
                    </w:rPr>
                    <w:t>61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br/>
                    <w:t xml:space="preserve">2.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 xml:space="preserve">ภาษีป้าย ยื่นแบบระหว่าง วันที่ </w:t>
                  </w:r>
                  <w:r w:rsidRPr="00630F2D">
                    <w:rPr>
                      <w:rFonts w:ascii="TH SarabunPSK" w:eastAsia="Times New Roman" w:hAnsi="TH SarabunPSK" w:cs="TH SarabunPSK" w:hint="cs"/>
                      <w:color w:val="000000" w:themeColor="text1"/>
                      <w:sz w:val="32"/>
                      <w:szCs w:val="32"/>
                      <w:cs/>
                    </w:rPr>
                    <w:t xml:space="preserve">2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 xml:space="preserve">มกราคม </w:t>
                  </w:r>
                  <w:proofErr w:type="gramStart"/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t>25</w:t>
                  </w:r>
                  <w:r w:rsidRPr="00630F2D">
                    <w:rPr>
                      <w:rFonts w:ascii="TH SarabunPSK" w:eastAsia="Times New Roman" w:hAnsi="TH SarabunPSK" w:cs="TH SarabunPSK" w:hint="cs"/>
                      <w:color w:val="000000" w:themeColor="text1"/>
                      <w:sz w:val="32"/>
                      <w:szCs w:val="32"/>
                      <w:cs/>
                    </w:rPr>
                    <w:t xml:space="preserve">61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>ถึงวันที่</w:t>
                  </w:r>
                  <w:proofErr w:type="gramEnd"/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 xml:space="preserve">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t xml:space="preserve">31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 xml:space="preserve">มีนาคม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t>25</w:t>
                  </w:r>
                  <w:r w:rsidRPr="00630F2D">
                    <w:rPr>
                      <w:rFonts w:ascii="TH SarabunPSK" w:eastAsia="Times New Roman" w:hAnsi="TH SarabunPSK" w:cs="TH SarabunPSK" w:hint="cs"/>
                      <w:color w:val="000000" w:themeColor="text1"/>
                      <w:sz w:val="32"/>
                      <w:szCs w:val="32"/>
                      <w:cs/>
                    </w:rPr>
                    <w:t>61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br/>
                    <w:t xml:space="preserve">3.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 xml:space="preserve">ภาษีบำรุงท้องที่ (ภาษีที่ดิน) ระหว่าง วันที่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t xml:space="preserve">2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 xml:space="preserve">มกราคม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t>25</w:t>
                  </w:r>
                  <w:r w:rsidRPr="00630F2D">
                    <w:rPr>
                      <w:rFonts w:ascii="TH SarabunPSK" w:eastAsia="Times New Roman" w:hAnsi="TH SarabunPSK" w:cs="TH SarabunPSK" w:hint="cs"/>
                      <w:color w:val="000000" w:themeColor="text1"/>
                      <w:sz w:val="32"/>
                      <w:szCs w:val="32"/>
                      <w:cs/>
                    </w:rPr>
                    <w:t>61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 xml:space="preserve">ถึงวันที่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t xml:space="preserve">30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>เมษายน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t xml:space="preserve"> 25</w:t>
                  </w:r>
                  <w:r w:rsidRPr="00630F2D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t>61</w:t>
                  </w:r>
                  <w:r w:rsidRPr="00B67F88">
                    <w:rPr>
                      <w:rFonts w:ascii="TH SarabunPSK" w:eastAsia="Times New Roman" w:hAnsi="TH SarabunPSK" w:cs="TH SarabunPSK"/>
                      <w:b/>
                      <w:bCs/>
                      <w:color w:val="000000" w:themeColor="text1"/>
                      <w:sz w:val="32"/>
                      <w:szCs w:val="32"/>
                    </w:rPr>
                    <w:br/>
                  </w:r>
                </w:p>
                <w:p w:rsidR="00B67F88" w:rsidRPr="00630F2D" w:rsidRDefault="00B67F88" w:rsidP="0031333F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</w:pPr>
                  <w:r w:rsidRPr="00630F2D">
                    <w:rPr>
                      <w:rFonts w:ascii="TH SarabunPSK" w:eastAsia="Times New Roman" w:hAnsi="TH SarabunPSK" w:cs="TH SarabunPSK"/>
                      <w:b/>
                      <w:bCs/>
                      <w:color w:val="000000" w:themeColor="text1"/>
                      <w:sz w:val="36"/>
                      <w:szCs w:val="36"/>
                      <w:cs/>
                    </w:rPr>
                    <w:t>การจัดเก็บภาษีป้าย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br/>
                  </w:r>
                  <w:r w:rsidRPr="00630F2D">
                    <w:rPr>
                      <w:rFonts w:ascii="TH SarabunPSK" w:eastAsia="Times New Roman" w:hAnsi="TH SarabunPSK" w:cs="TH SarabunPSK"/>
                      <w:b/>
                      <w:bCs/>
                      <w:color w:val="000000" w:themeColor="text1"/>
                      <w:sz w:val="32"/>
                      <w:szCs w:val="32"/>
                    </w:rPr>
                    <w:t></w:t>
                  </w:r>
                  <w:r w:rsidRPr="00630F2D">
                    <w:rPr>
                      <w:rFonts w:ascii="TH SarabunPSK" w:eastAsia="Times New Roman" w:hAnsi="TH SarabunPSK" w:cs="TH SarabunPSK"/>
                      <w:b/>
                      <w:bCs/>
                      <w:color w:val="000000" w:themeColor="text1"/>
                      <w:sz w:val="32"/>
                      <w:szCs w:val="32"/>
                      <w:cs/>
                    </w:rPr>
                    <w:t>ขั้นตอนการให้บริการ</w:t>
                  </w:r>
                  <w:r w:rsidRPr="00630F2D">
                    <w:rPr>
                      <w:rFonts w:ascii="TH SarabunPSK" w:eastAsia="Times New Roman" w:hAnsi="TH SarabunPSK" w:cs="TH SarabunPSK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br/>
                    <w:t xml:space="preserve">1.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>ผู้มีหน้าที่เสียภาษีป้ายยื่นแบบแสดงรายการภาษีป้าย (</w:t>
                  </w:r>
                  <w:proofErr w:type="spellStart"/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>ภ.ป.</w:t>
                  </w:r>
                  <w:proofErr w:type="spellEnd"/>
                  <w:proofErr w:type="gramStart"/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t>1)</w:t>
                  </w:r>
                  <w:proofErr w:type="gramEnd"/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>พร้อมเอกสารประกอบ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br/>
                    <w:t xml:space="preserve">2.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>เจ้าหน้าที่ตรวจสอบเอกสาร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br/>
                    <w:t xml:space="preserve">3.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>ผู้มีหน้าที่เสียภาษีป้ายชำระเงินและรับใบเสร็จรับเงิน (</w:t>
                  </w:r>
                  <w:proofErr w:type="spellStart"/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>ภ.ป.</w:t>
                  </w:r>
                  <w:proofErr w:type="spellEnd"/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t xml:space="preserve">7)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br/>
                  </w:r>
                  <w:r w:rsidRPr="00630F2D">
                    <w:rPr>
                      <w:rFonts w:ascii="TH SarabunPSK" w:eastAsia="Times New Roman" w:hAnsi="TH SarabunPSK" w:cs="TH SarabunPSK"/>
                      <w:b/>
                      <w:bCs/>
                      <w:color w:val="000000" w:themeColor="text1"/>
                      <w:sz w:val="32"/>
                      <w:szCs w:val="32"/>
                    </w:rPr>
                    <w:t></w:t>
                  </w:r>
                  <w:r w:rsidRPr="00630F2D">
                    <w:rPr>
                      <w:rFonts w:ascii="TH SarabunPSK" w:eastAsia="Times New Roman" w:hAnsi="TH SarabunPSK" w:cs="TH SarabunPSK"/>
                      <w:b/>
                      <w:bCs/>
                      <w:color w:val="000000" w:themeColor="text1"/>
                      <w:sz w:val="32"/>
                      <w:szCs w:val="32"/>
                      <w:cs/>
                    </w:rPr>
                    <w:t>เอกสารประกอบการพิจารณา</w:t>
                  </w:r>
                  <w:r w:rsidRPr="00630F2D">
                    <w:rPr>
                      <w:rFonts w:ascii="TH SarabunPSK" w:eastAsia="Times New Roman" w:hAnsi="TH SarabunPSK" w:cs="TH SarabunPSK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br/>
                    <w:t xml:space="preserve">1.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>บัตรประจำตัวประชาชน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>หรือ สำเนาบัตรประชาชน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br/>
                    <w:t xml:space="preserve">2.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>ใบเสร็จรับเงินค่าภาษีป้ายปีที่ผ่านมา (</w:t>
                  </w:r>
                  <w:proofErr w:type="spellStart"/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>ภ.ป.</w:t>
                  </w:r>
                  <w:proofErr w:type="spellEnd"/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t xml:space="preserve">7)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br/>
                    <w:t xml:space="preserve">3.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>เอกสารต่างๆที่เกี่ยวข้องกับป้าย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br/>
                    <w:t xml:space="preserve">4.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>ขนาดของป้าย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br/>
                    <w:t xml:space="preserve">5.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>สำเนาทะเบียนบ้าน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br/>
                    <w:t xml:space="preserve">6.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>สำเนาโฉนดที่ดิน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br/>
                  </w:r>
                  <w:r w:rsidRPr="00B67F88">
                    <w:rPr>
                      <w:rFonts w:ascii="TH SarabunPSK" w:eastAsia="Times New Roman" w:hAnsi="TH SarabunPSK" w:cs="TH SarabunPSK"/>
                      <w:b/>
                      <w:bCs/>
                      <w:color w:val="000000" w:themeColor="text1"/>
                      <w:sz w:val="32"/>
                      <w:szCs w:val="32"/>
                    </w:rPr>
                    <w:br/>
                  </w:r>
                  <w:r w:rsidRPr="00630F2D">
                    <w:rPr>
                      <w:rFonts w:ascii="TH SarabunPSK" w:eastAsia="Times New Roman" w:hAnsi="TH SarabunPSK" w:cs="TH SarabunPSK"/>
                      <w:b/>
                      <w:bCs/>
                      <w:color w:val="000000" w:themeColor="text1"/>
                      <w:sz w:val="36"/>
                      <w:szCs w:val="36"/>
                      <w:cs/>
                    </w:rPr>
                    <w:t>การจัดเก็บภาษีบำรุงท้องที่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br/>
                  </w:r>
                  <w:r w:rsidRPr="00630F2D">
                    <w:rPr>
                      <w:rFonts w:ascii="TH SarabunPSK" w:eastAsia="Times New Roman" w:hAnsi="TH SarabunPSK" w:cs="TH SarabunPSK"/>
                      <w:b/>
                      <w:bCs/>
                      <w:color w:val="000000" w:themeColor="text1"/>
                      <w:sz w:val="32"/>
                      <w:szCs w:val="32"/>
                    </w:rPr>
                    <w:t></w:t>
                  </w:r>
                  <w:r w:rsidRPr="00630F2D">
                    <w:rPr>
                      <w:rFonts w:ascii="TH SarabunPSK" w:eastAsia="Times New Roman" w:hAnsi="TH SarabunPSK" w:cs="TH SarabunPSK"/>
                      <w:b/>
                      <w:bCs/>
                      <w:color w:val="000000" w:themeColor="text1"/>
                      <w:sz w:val="32"/>
                      <w:szCs w:val="32"/>
                      <w:cs/>
                    </w:rPr>
                    <w:t>ขั้นตอนการให้บริการ</w:t>
                  </w:r>
                  <w:r w:rsidRPr="00630F2D">
                    <w:rPr>
                      <w:rFonts w:ascii="TH SarabunPSK" w:eastAsia="Times New Roman" w:hAnsi="TH SarabunPSK" w:cs="TH SarabunPSK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br/>
                    <w:t xml:space="preserve">1.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>ผู้เป็นเจ้าของที่ดินยื่นแบบ แสดงรายการที่ดิน (</w:t>
                  </w:r>
                  <w:proofErr w:type="spellStart"/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>ภ.บ.ท.</w:t>
                  </w:r>
                  <w:proofErr w:type="spellEnd"/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t xml:space="preserve">5) </w:t>
                  </w:r>
                  <w:r w:rsidR="0031333F" w:rsidRPr="00630F2D">
                    <w:rPr>
                      <w:rFonts w:ascii="TH SarabunPSK" w:eastAsia="Times New Roman" w:hAnsi="TH SarabunPSK" w:cs="TH SarabunPSK" w:hint="cs"/>
                      <w:color w:val="000000" w:themeColor="text1"/>
                      <w:sz w:val="32"/>
                      <w:szCs w:val="32"/>
                      <w:cs/>
                    </w:rPr>
                    <w:t>ภายใน มกราคมของทุกปี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br/>
                    <w:t xml:space="preserve">2.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>เจ้าหน้าที่ตรวจสอบเอกสาร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br/>
                    <w:t xml:space="preserve">3.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>ผู้มีหน้าที่เสียภาษีบำรุงท้องที่ชำระเงินและรับใบเสร็จรับเงินค่าภาษีบำรุงท้องที่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t xml:space="preserve"> (</w:t>
                  </w:r>
                  <w:proofErr w:type="spellStart"/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>ภ.บ.ท.</w:t>
                  </w:r>
                  <w:proofErr w:type="spellEnd"/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t xml:space="preserve">11)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br/>
                  </w:r>
                  <w:r w:rsidRPr="00630F2D">
                    <w:rPr>
                      <w:rFonts w:ascii="TH SarabunPSK" w:eastAsia="Times New Roman" w:hAnsi="TH SarabunPSK" w:cs="TH SarabunPSK"/>
                      <w:b/>
                      <w:bCs/>
                      <w:color w:val="000000" w:themeColor="text1"/>
                      <w:sz w:val="32"/>
                      <w:szCs w:val="32"/>
                    </w:rPr>
                    <w:t></w:t>
                  </w:r>
                  <w:r w:rsidRPr="00630F2D">
                    <w:rPr>
                      <w:rFonts w:ascii="TH SarabunPSK" w:eastAsia="Times New Roman" w:hAnsi="TH SarabunPSK" w:cs="TH SarabunPSK"/>
                      <w:b/>
                      <w:bCs/>
                      <w:color w:val="000000" w:themeColor="text1"/>
                      <w:sz w:val="32"/>
                      <w:szCs w:val="32"/>
                      <w:cs/>
                    </w:rPr>
                    <w:t>เอกสารประกอบการพิจารณา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br/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lastRenderedPageBreak/>
                    <w:t xml:space="preserve">1.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>บัตรประจำตัวประชาชน หรือ สำเนาบัตรประชาชน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br/>
                    <w:t xml:space="preserve">2.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>ใบเสร็จรับเงินค่าภาษีบำรุงที่ดินที่ผ่านมา (</w:t>
                  </w:r>
                  <w:proofErr w:type="spellStart"/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>ภ.บ.ท.</w:t>
                  </w:r>
                  <w:proofErr w:type="spellEnd"/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t xml:space="preserve">11)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br/>
                    <w:t xml:space="preserve">3.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>สำเนาทะเบียนบ้าน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br/>
                    <w:t xml:space="preserve">4.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>สำเนาโฉนดที่ดิน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br/>
                  </w:r>
                  <w:r w:rsidRPr="00B67F88">
                    <w:rPr>
                      <w:rFonts w:ascii="TH SarabunPSK" w:eastAsia="Times New Roman" w:hAnsi="TH SarabunPSK" w:cs="TH SarabunPSK"/>
                      <w:b/>
                      <w:bCs/>
                      <w:color w:val="000000" w:themeColor="text1"/>
                      <w:sz w:val="32"/>
                      <w:szCs w:val="32"/>
                    </w:rPr>
                    <w:br/>
                  </w:r>
                  <w:r w:rsidRPr="00630F2D">
                    <w:rPr>
                      <w:rFonts w:ascii="TH SarabunPSK" w:eastAsia="Times New Roman" w:hAnsi="TH SarabunPSK" w:cs="TH SarabunPSK"/>
                      <w:b/>
                      <w:bCs/>
                      <w:color w:val="000000" w:themeColor="text1"/>
                      <w:sz w:val="36"/>
                      <w:szCs w:val="36"/>
                      <w:cs/>
                    </w:rPr>
                    <w:t>การจัดเก็บภาษีโรงเรือนและที่ดิน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6"/>
                      <w:szCs w:val="36"/>
                    </w:rPr>
                    <w:br/>
                  </w:r>
                  <w:r w:rsidRPr="00630F2D">
                    <w:rPr>
                      <w:rFonts w:ascii="TH SarabunPSK" w:eastAsia="Times New Roman" w:hAnsi="TH SarabunPSK" w:cs="TH SarabunPSK"/>
                      <w:b/>
                      <w:bCs/>
                      <w:color w:val="000000" w:themeColor="text1"/>
                      <w:sz w:val="32"/>
                      <w:szCs w:val="32"/>
                    </w:rPr>
                    <w:t></w:t>
                  </w:r>
                  <w:r w:rsidRPr="00630F2D">
                    <w:rPr>
                      <w:rFonts w:ascii="TH SarabunPSK" w:eastAsia="Times New Roman" w:hAnsi="TH SarabunPSK" w:cs="TH SarabunPSK"/>
                      <w:b/>
                      <w:bCs/>
                      <w:color w:val="000000" w:themeColor="text1"/>
                      <w:sz w:val="32"/>
                      <w:szCs w:val="32"/>
                      <w:cs/>
                    </w:rPr>
                    <w:t>ขั้นตอนการให้บริการ</w:t>
                  </w:r>
                  <w:r w:rsidRPr="00630F2D">
                    <w:rPr>
                      <w:rFonts w:ascii="TH SarabunPSK" w:eastAsia="Times New Roman" w:hAnsi="TH SarabunPSK" w:cs="TH SarabunPSK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br/>
                    <w:t xml:space="preserve">1.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>ผู้มีหน้าที่เสียภาษีโรงเรือนและที่ดินยื่นแบบแสดงรายการ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>เสียภาษีโรงเรือนและที่ดิน (</w:t>
                  </w:r>
                  <w:proofErr w:type="spellStart"/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>ภ.ร.ด.</w:t>
                  </w:r>
                  <w:proofErr w:type="spellEnd"/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t xml:space="preserve">2)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br/>
                    <w:t xml:space="preserve">2.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>เจ้าหน้าที่ตรวจสอบเอกสาร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br/>
                    <w:t xml:space="preserve">3.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>ผู้มีหน้าที่เสียภาษีโรงเรือน และที่ดินชำระเงิน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>และรับใบเสร็จรับเงินค่าภาษีโรงเรือนและที่ดิน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br/>
                    <w:t>(</w:t>
                  </w:r>
                  <w:proofErr w:type="spellStart"/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>ภ.ร.ด.</w:t>
                  </w:r>
                  <w:proofErr w:type="spellEnd"/>
                  <w:r w:rsidR="0031333F" w:rsidRPr="00630F2D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t xml:space="preserve">12)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br/>
                  </w:r>
                  <w:r w:rsidRPr="00630F2D">
                    <w:rPr>
                      <w:rFonts w:ascii="TH SarabunPSK" w:eastAsia="Times New Roman" w:hAnsi="TH SarabunPSK" w:cs="TH SarabunPSK"/>
                      <w:b/>
                      <w:bCs/>
                      <w:color w:val="000000" w:themeColor="text1"/>
                      <w:sz w:val="32"/>
                      <w:szCs w:val="32"/>
                    </w:rPr>
                    <w:t></w:t>
                  </w:r>
                  <w:r w:rsidRPr="00630F2D">
                    <w:rPr>
                      <w:rFonts w:ascii="TH SarabunPSK" w:eastAsia="Times New Roman" w:hAnsi="TH SarabunPSK" w:cs="TH SarabunPSK"/>
                      <w:b/>
                      <w:bCs/>
                      <w:color w:val="000000" w:themeColor="text1"/>
                      <w:sz w:val="32"/>
                      <w:szCs w:val="32"/>
                      <w:cs/>
                    </w:rPr>
                    <w:t>เอกสารประกอบการพิจารณา</w:t>
                  </w:r>
                  <w:r w:rsidRPr="00630F2D">
                    <w:rPr>
                      <w:rFonts w:ascii="TH SarabunPSK" w:eastAsia="Times New Roman" w:hAnsi="TH SarabunPSK" w:cs="TH SarabunPSK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br/>
                    <w:t xml:space="preserve">1.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>บัตรประจำตัวประชาชน หรือ สำเนาบัตรประชาชน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br/>
                    <w:t xml:space="preserve">2.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>ใบเสร็จรับเงินค่าภาษีโรงเรือนและที่ดินปีที่ผ่านมา (</w:t>
                  </w:r>
                  <w:proofErr w:type="spellStart"/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>ภ.ร.ด.</w:t>
                  </w:r>
                  <w:proofErr w:type="spellEnd"/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t xml:space="preserve">12)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br/>
                    <w:t xml:space="preserve">3.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 xml:space="preserve">สำเนาสัญญาเช่าต่างๆ (ในกรณีการเช่า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t xml:space="preserve">, </w:t>
                  </w:r>
                  <w:proofErr w:type="gramStart"/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 xml:space="preserve">ให้เช่าบ้าน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t>,</w:t>
                  </w:r>
                  <w:proofErr w:type="gramEnd"/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>เช่าที่ดิน)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br/>
                    <w:t xml:space="preserve">4.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>สำเนาทะเบียนพาณิชย์ (กรณีประกอบการค้า) สำเนาการจดทะเบียนนิติบุคคล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br/>
                    <w:t xml:space="preserve">5.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>สำเนาทะเบียนบ้าน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br/>
                    <w:t xml:space="preserve">6. 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>สำเนาโฉนดที่ดิน</w:t>
                  </w:r>
                  <w:r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</w:p>
                <w:p w:rsidR="00A175FB" w:rsidRPr="00630F2D" w:rsidRDefault="00A175FB" w:rsidP="0031333F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</w:pPr>
                </w:p>
                <w:p w:rsidR="00F2008F" w:rsidRPr="00630F2D" w:rsidRDefault="00F2008F" w:rsidP="0031333F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color w:val="000000" w:themeColor="text1"/>
                      <w:sz w:val="36"/>
                      <w:szCs w:val="36"/>
                    </w:rPr>
                  </w:pPr>
                  <w:r w:rsidRPr="00417CA0">
                    <w:rPr>
                      <w:rFonts w:ascii="TH SarabunPSK" w:eastAsia="Times New Roman" w:hAnsi="TH SarabunPSK" w:cs="TH SarabunPSK"/>
                      <w:b/>
                      <w:bCs/>
                      <w:color w:val="000000" w:themeColor="text1"/>
                      <w:sz w:val="36"/>
                      <w:szCs w:val="36"/>
                      <w:cs/>
                    </w:rPr>
                    <w:t xml:space="preserve">กิจการประปา </w:t>
                  </w:r>
                  <w:proofErr w:type="spellStart"/>
                  <w:r w:rsidRPr="00417CA0">
                    <w:rPr>
                      <w:rFonts w:ascii="TH SarabunPSK" w:eastAsia="Times New Roman" w:hAnsi="TH SarabunPSK" w:cs="TH SarabunPSK"/>
                      <w:b/>
                      <w:bCs/>
                      <w:color w:val="000000" w:themeColor="text1"/>
                      <w:sz w:val="36"/>
                      <w:szCs w:val="36"/>
                      <w:cs/>
                    </w:rPr>
                    <w:t>อบต.</w:t>
                  </w:r>
                  <w:proofErr w:type="spellEnd"/>
                  <w:r w:rsidRPr="00417CA0">
                    <w:rPr>
                      <w:rFonts w:ascii="TH SarabunPSK" w:eastAsia="Times New Roman" w:hAnsi="TH SarabunPSK" w:cs="TH SarabunPSK"/>
                      <w:b/>
                      <w:bCs/>
                      <w:color w:val="000000" w:themeColor="text1"/>
                      <w:sz w:val="36"/>
                      <w:szCs w:val="36"/>
                      <w:cs/>
                    </w:rPr>
                    <w:t>ทุ่งโพธิ์</w:t>
                  </w:r>
                </w:p>
                <w:p w:rsidR="00F2008F" w:rsidRPr="00630F2D" w:rsidRDefault="00F2008F" w:rsidP="0031333F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</w:pPr>
                  <w:r w:rsidRPr="00417CA0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>ผู้ใดมีความประสงค์จะขอใช้น้ำของการประปาของ</w:t>
                  </w:r>
                </w:p>
                <w:p w:rsidR="00F2008F" w:rsidRPr="00630F2D" w:rsidRDefault="00F2008F" w:rsidP="0031333F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</w:pPr>
                  <w:r w:rsidRPr="00417CA0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>องค์การบริหารส่วนตำบลทุ่งโพธิ์</w:t>
                  </w:r>
                  <w:r w:rsidRPr="00417CA0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Pr="00417CA0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>ให้ยื่นคำร้องได้ที่</w:t>
                  </w:r>
                </w:p>
                <w:p w:rsidR="00F2008F" w:rsidRPr="00630F2D" w:rsidRDefault="00F2008F" w:rsidP="0031333F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</w:pPr>
                  <w:r w:rsidRPr="00417CA0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>องค์การบริหารส่วนตำบลทุ่งโพธิ์</w:t>
                  </w:r>
                  <w:r w:rsidRPr="00417CA0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Pr="00417CA0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>เอกสารที่จะนำมา</w:t>
                  </w:r>
                </w:p>
                <w:p w:rsidR="00F2008F" w:rsidRPr="00630F2D" w:rsidRDefault="00A175FB" w:rsidP="0031333F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</w:pPr>
                  <w:r w:rsidRPr="00417CA0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>แสดงประกอบด้วย</w:t>
                  </w:r>
                </w:p>
                <w:p w:rsidR="00A175FB" w:rsidRPr="00630F2D" w:rsidRDefault="00A175FB" w:rsidP="0031333F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</w:pPr>
                  <w:r w:rsidRPr="00417CA0">
                    <w:rPr>
                      <w:rFonts w:ascii="TH SarabunPSK" w:eastAsia="Times New Roman" w:hAnsi="TH SarabunPSK" w:cs="TH SarabunPSK"/>
                      <w:b/>
                      <w:bCs/>
                      <w:color w:val="000000" w:themeColor="text1"/>
                      <w:sz w:val="32"/>
                      <w:szCs w:val="32"/>
                    </w:rPr>
                    <w:t>1.</w:t>
                  </w:r>
                  <w:r w:rsidRPr="00417CA0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>สำเนาบัตรประจำตัวประชาชน</w:t>
                  </w:r>
                  <w:r w:rsidRPr="00630F2D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Pr="00417CA0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>หรือบัตรประจำตัวเจ้าหน้าที่รัฐ</w:t>
                  </w:r>
                </w:p>
                <w:p w:rsidR="00A175FB" w:rsidRPr="00630F2D" w:rsidRDefault="00A175FB" w:rsidP="0031333F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</w:pPr>
                  <w:r w:rsidRPr="00417CA0">
                    <w:rPr>
                      <w:rFonts w:ascii="TH SarabunPSK" w:eastAsia="Times New Roman" w:hAnsi="TH SarabunPSK" w:cs="TH SarabunPSK"/>
                      <w:b/>
                      <w:bCs/>
                      <w:color w:val="000000" w:themeColor="text1"/>
                      <w:sz w:val="32"/>
                      <w:szCs w:val="32"/>
                    </w:rPr>
                    <w:t>2</w:t>
                  </w:r>
                  <w:r w:rsidRPr="00417CA0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t>.</w:t>
                  </w:r>
                  <w:r w:rsidRPr="00417CA0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>สำเนาทะเบียนบ้าน</w:t>
                  </w:r>
                </w:p>
                <w:p w:rsidR="00A175FB" w:rsidRPr="00630F2D" w:rsidRDefault="00A175FB" w:rsidP="0031333F">
                  <w:pPr>
                    <w:spacing w:after="0" w:line="240" w:lineRule="auto"/>
                    <w:rPr>
                      <w:rFonts w:ascii="TH SarabunPSK" w:eastAsia="Times New Roman" w:hAnsi="TH SarabunPSK" w:cs="TH SarabunPSK" w:hint="cs"/>
                      <w:color w:val="000000" w:themeColor="text1"/>
                      <w:sz w:val="32"/>
                      <w:szCs w:val="32"/>
                      <w:cs/>
                    </w:rPr>
                  </w:pPr>
                </w:p>
                <w:p w:rsidR="00B67F88" w:rsidRPr="00630F2D" w:rsidRDefault="00B67F88" w:rsidP="0031333F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b/>
                      <w:bCs/>
                      <w:color w:val="000000" w:themeColor="text1"/>
                      <w:sz w:val="36"/>
                      <w:szCs w:val="36"/>
                    </w:rPr>
                  </w:pPr>
                  <w:r w:rsidRPr="00630F2D">
                    <w:rPr>
                      <w:rFonts w:ascii="TH SarabunPSK" w:eastAsia="Times New Roman" w:hAnsi="TH SarabunPSK" w:cs="TH SarabunPSK" w:hint="cs"/>
                      <w:b/>
                      <w:bCs/>
                      <w:color w:val="000000" w:themeColor="text1"/>
                      <w:sz w:val="36"/>
                      <w:szCs w:val="36"/>
                      <w:cs/>
                    </w:rPr>
                    <w:t>ค่าธรรมเนียมใบอนุญาต</w:t>
                  </w:r>
                </w:p>
                <w:p w:rsidR="00BC36DF" w:rsidRPr="00630F2D" w:rsidRDefault="00B67F88" w:rsidP="0031333F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</w:pPr>
                  <w:r w:rsidRPr="00630F2D">
                    <w:rPr>
                      <w:rFonts w:ascii="TH SarabunPSK" w:eastAsia="Times New Roman" w:hAnsi="TH SarabunPSK" w:cs="TH SarabunPSK" w:hint="cs"/>
                      <w:color w:val="000000" w:themeColor="text1"/>
                      <w:sz w:val="32"/>
                      <w:szCs w:val="32"/>
                      <w:cs/>
                    </w:rPr>
                    <w:t>เป็นค่าธรรมเนียมและค่าใบอนุญาตที่เก็บจากผู้ประกอบการตามพระราชบัญญัติการสาธารณสุข พ.ศ.2535  ซึ่งองค์</w:t>
                  </w:r>
                  <w:r w:rsidR="00BC36DF" w:rsidRPr="00630F2D">
                    <w:rPr>
                      <w:rFonts w:ascii="TH SarabunPSK" w:eastAsia="Times New Roman" w:hAnsi="TH SarabunPSK" w:cs="TH SarabunPSK" w:hint="cs"/>
                      <w:color w:val="000000" w:themeColor="text1"/>
                      <w:sz w:val="32"/>
                      <w:szCs w:val="32"/>
                      <w:cs/>
                    </w:rPr>
                    <w:t>การบริหารส่วนตำบลทุ่งโพธิ์ได้ตราเป็นข้อบัญญัติและประกาศใช้  ตั้งแต่วันที่  4  พฤศจิกายน  2545  ประกอบด้วย</w:t>
                  </w:r>
                </w:p>
                <w:p w:rsidR="00BC36DF" w:rsidRPr="00630F2D" w:rsidRDefault="00BC36DF" w:rsidP="0031333F">
                  <w:pPr>
                    <w:spacing w:after="0" w:line="240" w:lineRule="auto"/>
                    <w:rPr>
                      <w:rFonts w:ascii="TH SarabunPSK" w:eastAsia="Times New Roman" w:hAnsi="TH SarabunPSK" w:cs="TH SarabunPSK" w:hint="cs"/>
                      <w:color w:val="000000" w:themeColor="text1"/>
                      <w:sz w:val="32"/>
                      <w:szCs w:val="32"/>
                    </w:rPr>
                  </w:pPr>
                  <w:r w:rsidRPr="00630F2D">
                    <w:rPr>
                      <w:rFonts w:ascii="TH SarabunPSK" w:eastAsia="Times New Roman" w:hAnsi="TH SarabunPSK" w:cs="TH SarabunPSK" w:hint="cs"/>
                      <w:color w:val="000000" w:themeColor="text1"/>
                      <w:sz w:val="32"/>
                      <w:szCs w:val="32"/>
                      <w:cs/>
                    </w:rPr>
                    <w:t>1. ข้อบัญญัติเรื่องการควบคุมกิจการหรือการค้าที่เป็นอันตรายต่อสุขภาพ  พ.ศ.2545</w:t>
                  </w:r>
                </w:p>
                <w:p w:rsidR="00BC36DF" w:rsidRPr="00630F2D" w:rsidRDefault="00BC36DF" w:rsidP="0031333F">
                  <w:pPr>
                    <w:spacing w:after="0" w:line="240" w:lineRule="auto"/>
                    <w:rPr>
                      <w:rFonts w:ascii="TH SarabunPSK" w:eastAsia="Times New Roman" w:hAnsi="TH SarabunPSK" w:cs="TH SarabunPSK" w:hint="cs"/>
                      <w:color w:val="000000" w:themeColor="text1"/>
                      <w:sz w:val="32"/>
                      <w:szCs w:val="32"/>
                    </w:rPr>
                  </w:pPr>
                  <w:r w:rsidRPr="00630F2D">
                    <w:rPr>
                      <w:rFonts w:ascii="TH SarabunPSK" w:eastAsia="Times New Roman" w:hAnsi="TH SarabunPSK" w:cs="TH SarabunPSK" w:hint="cs"/>
                      <w:color w:val="000000" w:themeColor="text1"/>
                      <w:sz w:val="32"/>
                      <w:szCs w:val="32"/>
                      <w:cs/>
                    </w:rPr>
                    <w:t>2.</w:t>
                  </w:r>
                  <w:r w:rsidRPr="00630F2D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Pr="00630F2D">
                    <w:rPr>
                      <w:rFonts w:ascii="TH SarabunPSK" w:eastAsia="Times New Roman" w:hAnsi="TH SarabunPSK" w:cs="TH SarabunPSK" w:hint="cs"/>
                      <w:color w:val="000000" w:themeColor="text1"/>
                      <w:sz w:val="32"/>
                      <w:szCs w:val="32"/>
                      <w:cs/>
                    </w:rPr>
                    <w:t>ข้อบัญญัติเรื่องการควบคุมการเลี้ยงและปล่อยสัตว์  พ.ศ.2545</w:t>
                  </w:r>
                </w:p>
                <w:p w:rsidR="00BC36DF" w:rsidRPr="00630F2D" w:rsidRDefault="00BC36DF" w:rsidP="0031333F">
                  <w:pPr>
                    <w:spacing w:after="0" w:line="240" w:lineRule="auto"/>
                    <w:rPr>
                      <w:rFonts w:ascii="TH SarabunPSK" w:eastAsia="Times New Roman" w:hAnsi="TH SarabunPSK" w:cs="TH SarabunPSK" w:hint="cs"/>
                      <w:color w:val="000000" w:themeColor="text1"/>
                      <w:sz w:val="32"/>
                      <w:szCs w:val="32"/>
                    </w:rPr>
                  </w:pPr>
                  <w:r w:rsidRPr="00630F2D">
                    <w:rPr>
                      <w:rFonts w:ascii="TH SarabunPSK" w:eastAsia="Times New Roman" w:hAnsi="TH SarabunPSK" w:cs="TH SarabunPSK" w:hint="cs"/>
                      <w:color w:val="000000" w:themeColor="text1"/>
                      <w:sz w:val="32"/>
                      <w:szCs w:val="32"/>
                      <w:cs/>
                    </w:rPr>
                    <w:t>3. ข้อบัญญัติเรื่อง  การจำหน่ายสินค้าในที่หรือทางสาธารณะ พ.ศ.2545</w:t>
                  </w:r>
                </w:p>
                <w:p w:rsidR="00953907" w:rsidRPr="00630F2D" w:rsidRDefault="00BC36DF" w:rsidP="0031333F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</w:pPr>
                  <w:r w:rsidRPr="00630F2D">
                    <w:rPr>
                      <w:rFonts w:ascii="TH SarabunPSK" w:eastAsia="Times New Roman" w:hAnsi="TH SarabunPSK" w:cs="TH SarabunPSK" w:hint="cs"/>
                      <w:color w:val="000000" w:themeColor="text1"/>
                      <w:sz w:val="32"/>
                      <w:szCs w:val="32"/>
                      <w:cs/>
                    </w:rPr>
                    <w:t>4. ข้อบัญญัติเรื่อง  การกำจัดสิ่งปฏิบัติ</w:t>
                  </w:r>
                  <w:proofErr w:type="spellStart"/>
                  <w:r w:rsidRPr="00630F2D">
                    <w:rPr>
                      <w:rFonts w:ascii="TH SarabunPSK" w:eastAsia="Times New Roman" w:hAnsi="TH SarabunPSK" w:cs="TH SarabunPSK" w:hint="cs"/>
                      <w:color w:val="000000" w:themeColor="text1"/>
                      <w:sz w:val="32"/>
                      <w:szCs w:val="32"/>
                      <w:cs/>
                    </w:rPr>
                    <w:t>กูล</w:t>
                  </w:r>
                  <w:proofErr w:type="spellEnd"/>
                  <w:r w:rsidRPr="00630F2D">
                    <w:rPr>
                      <w:rFonts w:ascii="TH SarabunPSK" w:eastAsia="Times New Roman" w:hAnsi="TH SarabunPSK" w:cs="TH SarabunPSK" w:hint="cs"/>
                      <w:color w:val="000000" w:themeColor="text1"/>
                      <w:sz w:val="32"/>
                      <w:szCs w:val="32"/>
                      <w:cs/>
                    </w:rPr>
                    <w:t>ขยะมูลฝอยพ.ศ.2545</w:t>
                  </w:r>
                </w:p>
                <w:p w:rsidR="00953907" w:rsidRPr="00630F2D" w:rsidRDefault="00953907" w:rsidP="0031333F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</w:pPr>
                  <w:r w:rsidRPr="00630F2D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</w:p>
                <w:p w:rsidR="00953907" w:rsidRPr="00630F2D" w:rsidRDefault="00953907" w:rsidP="0031333F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</w:pPr>
                  <w:r w:rsidRPr="00630F2D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t xml:space="preserve">  </w:t>
                  </w:r>
                </w:p>
                <w:p w:rsidR="00953907" w:rsidRPr="00630F2D" w:rsidRDefault="00953907" w:rsidP="0031333F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</w:pPr>
                </w:p>
                <w:p w:rsidR="00953907" w:rsidRPr="00630F2D" w:rsidRDefault="00953907" w:rsidP="0031333F">
                  <w:pPr>
                    <w:spacing w:after="0" w:line="240" w:lineRule="auto"/>
                    <w:rPr>
                      <w:rFonts w:ascii="TH SarabunPSK" w:eastAsia="Times New Roman" w:hAnsi="TH SarabunPSK" w:cs="TH SarabunPSK" w:hint="cs"/>
                      <w:b/>
                      <w:bCs/>
                      <w:color w:val="000000" w:themeColor="text1"/>
                      <w:sz w:val="36"/>
                      <w:szCs w:val="36"/>
                      <w:cs/>
                    </w:rPr>
                  </w:pPr>
                  <w:r w:rsidRPr="00630F2D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lastRenderedPageBreak/>
                    <w:t xml:space="preserve">  </w:t>
                  </w:r>
                  <w:r w:rsidRPr="00630F2D">
                    <w:rPr>
                      <w:rFonts w:ascii="TH SarabunPSK" w:eastAsia="Times New Roman" w:hAnsi="TH SarabunPSK" w:cs="TH SarabunPSK" w:hint="cs"/>
                      <w:b/>
                      <w:bCs/>
                      <w:color w:val="000000" w:themeColor="text1"/>
                      <w:sz w:val="36"/>
                      <w:szCs w:val="36"/>
                      <w:cs/>
                    </w:rPr>
                    <w:t>การชำระค่าธรรมเนียมใบอนุญาต</w:t>
                  </w:r>
                </w:p>
                <w:p w:rsidR="00B67F88" w:rsidRPr="00B67F88" w:rsidRDefault="00953907" w:rsidP="0031333F">
                  <w:pPr>
                    <w:spacing w:after="0" w:line="240" w:lineRule="auto"/>
                    <w:rPr>
                      <w:rFonts w:ascii="Angsana New" w:eastAsia="Times New Roman" w:hAnsi="Angsana New" w:cs="Angsana New"/>
                      <w:color w:val="000000" w:themeColor="text1"/>
                      <w:sz w:val="32"/>
                      <w:szCs w:val="32"/>
                    </w:rPr>
                  </w:pPr>
                  <w:r w:rsidRPr="00417CA0">
                    <w:rPr>
                      <w:rFonts w:ascii="Angsana New" w:eastAsia="Times New Roman" w:hAnsi="Angsana New" w:cs="Angsana New"/>
                      <w:color w:val="000000" w:themeColor="text1"/>
                      <w:sz w:val="32"/>
                      <w:szCs w:val="32"/>
                      <w:cs/>
                    </w:rPr>
                    <w:t>ให้ผู้ประกอบการ</w:t>
                  </w:r>
                  <w:r w:rsidRPr="00417CA0">
                    <w:rPr>
                      <w:rFonts w:ascii="Angsana New" w:eastAsia="Times New Roman" w:hAnsi="Angsana New" w:cs="Angsana New"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Pr="00417CA0">
                    <w:rPr>
                      <w:rFonts w:ascii="Angsana New" w:eastAsia="Times New Roman" w:hAnsi="Angsana New" w:cs="Angsana New"/>
                      <w:color w:val="000000" w:themeColor="text1"/>
                      <w:sz w:val="32"/>
                      <w:szCs w:val="32"/>
                      <w:cs/>
                    </w:rPr>
                    <w:t>ไปยื่นชำระค่าธรรมเนียมหรือใบอนุญาต</w:t>
                  </w:r>
                  <w:r w:rsidRPr="00630F2D">
                    <w:rPr>
                      <w:rFonts w:ascii="Angsana New" w:eastAsia="Times New Roman" w:hAnsi="Angsana New" w:cs="Angsana New" w:hint="cs"/>
                      <w:color w:val="000000" w:themeColor="text1"/>
                      <w:sz w:val="32"/>
                      <w:szCs w:val="32"/>
                      <w:cs/>
                    </w:rPr>
                    <w:t xml:space="preserve">  </w:t>
                  </w:r>
                  <w:r w:rsidRPr="00417CA0">
                    <w:rPr>
                      <w:rFonts w:ascii="Angsana New" w:eastAsia="Times New Roman" w:hAnsi="Angsana New" w:cs="Angsana New"/>
                      <w:color w:val="000000" w:themeColor="text1"/>
                      <w:sz w:val="32"/>
                      <w:szCs w:val="32"/>
                      <w:cs/>
                    </w:rPr>
                    <w:t>ภายในเดือนมกราคมของทุกปี</w:t>
                  </w:r>
                  <w:r w:rsidRPr="00417CA0">
                    <w:rPr>
                      <w:rFonts w:ascii="Angsana New" w:eastAsia="Times New Roman" w:hAnsi="Angsana New" w:cs="Angsana New"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Pr="00630F2D">
                    <w:rPr>
                      <w:rFonts w:ascii="Angsana New" w:eastAsia="Times New Roman" w:hAnsi="Angsana New" w:cs="Angsana New"/>
                      <w:color w:val="000000" w:themeColor="text1"/>
                      <w:sz w:val="32"/>
                      <w:szCs w:val="32"/>
                      <w:cs/>
                    </w:rPr>
                    <w:t>เพราะใบอนุญาต</w:t>
                  </w:r>
                  <w:r w:rsidRPr="00417CA0">
                    <w:rPr>
                      <w:rFonts w:ascii="Angsana New" w:eastAsia="Times New Roman" w:hAnsi="Angsana New" w:cs="Angsana New"/>
                      <w:color w:val="000000" w:themeColor="text1"/>
                      <w:sz w:val="32"/>
                      <w:szCs w:val="32"/>
                      <w:cs/>
                    </w:rPr>
                    <w:t>แต่ละประเภทจะหมดอายุในวันที่</w:t>
                  </w:r>
                  <w:r w:rsidRPr="00417CA0">
                    <w:rPr>
                      <w:rFonts w:ascii="Angsana New" w:eastAsia="Times New Roman" w:hAnsi="Angsana New" w:cs="Angsana New"/>
                      <w:color w:val="000000" w:themeColor="text1"/>
                      <w:sz w:val="32"/>
                      <w:szCs w:val="32"/>
                    </w:rPr>
                    <w:t xml:space="preserve"> 31 </w:t>
                  </w:r>
                  <w:r w:rsidRPr="00417CA0">
                    <w:rPr>
                      <w:rFonts w:ascii="Angsana New" w:eastAsia="Times New Roman" w:hAnsi="Angsana New" w:cs="Angsana New"/>
                      <w:color w:val="000000" w:themeColor="text1"/>
                      <w:sz w:val="32"/>
                      <w:szCs w:val="32"/>
                      <w:cs/>
                    </w:rPr>
                    <w:t>ธันวาคม ของทุกปี</w:t>
                  </w:r>
                  <w:r w:rsidRPr="00630F2D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drawing>
                      <wp:anchor distT="0" distB="0" distL="114300" distR="114300" simplePos="0" relativeHeight="251663360" behindDoc="0" locked="0" layoutInCell="1" allowOverlap="1">
                        <wp:simplePos x="0" y="0"/>
                        <wp:positionH relativeFrom="column">
                          <wp:posOffset>1110615</wp:posOffset>
                        </wp:positionH>
                        <wp:positionV relativeFrom="paragraph">
                          <wp:posOffset>-6645910</wp:posOffset>
                        </wp:positionV>
                        <wp:extent cx="2581275" cy="495300"/>
                        <wp:effectExtent l="0" t="0" r="0" b="0"/>
                        <wp:wrapNone/>
                        <wp:docPr id="1" name="กล่องข้อความ 6"/>
                        <wp:cNvGraphicFramePr/>
                        <a:graphic xmlns:a="http://schemas.openxmlformats.org/drawingml/2006/main">
                          <a:graphicData uri="http://schemas.openxmlformats.org/drawingml/2006/lockedCanvas">
                            <lc:lockedCanvas xmlns:lc="http://schemas.openxmlformats.org/drawingml/2006/lockedCanvas">
                              <a:nvGrpSpPr>
                                <a:cNvPr id="0" name=""/>
                                <a:cNvGrpSpPr/>
                              </a:nvGrpSpPr>
                              <a:grpSpPr>
                                <a:xfrm>
                                  <a:off x="1066799" y="18211799"/>
                                  <a:ext cx="2543175" cy="457200"/>
                                  <a:chOff x="1066799" y="18211799"/>
                                  <a:chExt cx="2543175" cy="457200"/>
                                </a:xfrm>
                              </a:grpSpPr>
                              <a:sp>
                                <a:nvSpPr>
                                  <a:cNvPr id="7" name="กล่องข้อความ 6"/>
                                  <a:cNvSpPr txBox="1"/>
                                </a:nvSpPr>
                                <a:spPr>
                                  <a:xfrm>
                                    <a:off x="6419849" y="4676774"/>
                                    <a:ext cx="2066925" cy="4095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28575" cmpd="sng">
                                    <a:solidFill>
                                      <a:schemeClr val="tx1"/>
                                    </a:solidFill>
                                  </a:ln>
                                </a:spPr>
                                <a:txSp>
                                  <a:txBody>
                                    <a:bodyPr vertOverflow="clip" horzOverflow="clip" wrap="square" rtlCol="0" anchor="ctr"/>
                                    <a:lstStyle>
                                      <a:lvl1pPr marL="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pPr algn="ctr"/>
                                      <a:r>
                                        <a:rPr lang="th-TH" sz="1100" b="1"/>
                                        <a:t>การชำระค่าธรรมเนียม</a:t>
                                      </a:r>
                                    </a:p>
                                  </a:txBody>
                                  <a:useSpRect/>
                                </a:txSp>
                                <a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>
                                    <a:schemeClr val="dk1"/>
                                  </a:fontRef>
                                </a:style>
                              </a:sp>
                            </lc:lockedCanvas>
                          </a:graphicData>
                        </a:graphic>
                      </wp:anchor>
                    </w:drawing>
                  </w:r>
                  <w:r w:rsidR="00B67F88"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br/>
                  </w:r>
                  <w:r w:rsidRPr="00630F2D">
                    <w:rPr>
                      <w:rFonts w:ascii="TH SarabunPSK" w:eastAsia="Times New Roman" w:hAnsi="TH SarabunPSK" w:cs="TH SarabunPSK"/>
                      <w:b/>
                      <w:bCs/>
                      <w:color w:val="000000" w:themeColor="text1"/>
                      <w:sz w:val="32"/>
                      <w:szCs w:val="32"/>
                    </w:rPr>
                    <w:drawing>
                      <wp:anchor distT="0" distB="0" distL="114300" distR="114300" simplePos="0" relativeHeight="251665408" behindDoc="0" locked="0" layoutInCell="1" allowOverlap="1">
                        <wp:simplePos x="0" y="0"/>
                        <wp:positionH relativeFrom="column">
                          <wp:posOffset>1110615</wp:posOffset>
                        </wp:positionH>
                        <wp:positionV relativeFrom="paragraph">
                          <wp:posOffset>-6645910</wp:posOffset>
                        </wp:positionV>
                        <wp:extent cx="2581275" cy="495300"/>
                        <wp:effectExtent l="0" t="0" r="0" b="0"/>
                        <wp:wrapNone/>
                        <wp:docPr id="2" name="กล่องข้อความ 6"/>
                        <wp:cNvGraphicFramePr/>
                        <a:graphic xmlns:a="http://schemas.openxmlformats.org/drawingml/2006/main">
                          <a:graphicData uri="http://schemas.openxmlformats.org/drawingml/2006/lockedCanvas">
                            <lc:lockedCanvas xmlns:lc="http://schemas.openxmlformats.org/drawingml/2006/lockedCanvas">
                              <a:nvGrpSpPr>
                                <a:cNvPr id="0" name=""/>
                                <a:cNvGrpSpPr/>
                              </a:nvGrpSpPr>
                              <a:grpSpPr>
                                <a:xfrm>
                                  <a:off x="1066799" y="18211799"/>
                                  <a:ext cx="2543175" cy="457200"/>
                                  <a:chOff x="1066799" y="18211799"/>
                                  <a:chExt cx="2543175" cy="457200"/>
                                </a:xfrm>
                              </a:grpSpPr>
                              <a:sp>
                                <a:nvSpPr>
                                  <a:cNvPr id="7" name="กล่องข้อความ 6"/>
                                  <a:cNvSpPr txBox="1"/>
                                </a:nvSpPr>
                                <a:spPr>
                                  <a:xfrm>
                                    <a:off x="6419849" y="4676774"/>
                                    <a:ext cx="2066925" cy="4095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28575" cmpd="sng">
                                    <a:solidFill>
                                      <a:schemeClr val="tx1"/>
                                    </a:solidFill>
                                  </a:ln>
                                </a:spPr>
                                <a:txSp>
                                  <a:txBody>
                                    <a:bodyPr vertOverflow="clip" horzOverflow="clip" wrap="square" rtlCol="0" anchor="ctr"/>
                                    <a:lstStyle>
                                      <a:lvl1pPr marL="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indent="0">
                                        <a:defRPr sz="1100">
                                          <a:solidFill>
                                            <a:schemeClr val="dk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pPr algn="ctr"/>
                                      <a:r>
                                        <a:rPr lang="th-TH" sz="1100" b="1"/>
                                        <a:t>การชำระค่าธรรมเนียม</a:t>
                                      </a:r>
                                    </a:p>
                                  </a:txBody>
                                  <a:useSpRect/>
                                </a:txSp>
                                <a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>
                                    <a:schemeClr val="dk1"/>
                                  </a:fontRef>
                                </a:style>
                              </a:sp>
                            </lc:lockedCanvas>
                          </a:graphicData>
                        </a:graphic>
                      </wp:anchor>
                    </w:drawing>
                  </w:r>
                  <w:r w:rsidR="00B67F88" w:rsidRPr="00B67F88">
                    <w:rPr>
                      <w:rFonts w:ascii="TH SarabunPSK" w:eastAsia="Times New Roman" w:hAnsi="TH SarabunPSK" w:cs="TH SarabunPSK"/>
                      <w:b/>
                      <w:bCs/>
                      <w:color w:val="000000" w:themeColor="text1"/>
                      <w:sz w:val="32"/>
                      <w:szCs w:val="32"/>
                    </w:rPr>
                    <w:br/>
                  </w:r>
                  <w:r w:rsidR="00B67F88" w:rsidRPr="00630F2D">
                    <w:rPr>
                      <w:rFonts w:ascii="TH SarabunPSK" w:eastAsia="Times New Roman" w:hAnsi="TH SarabunPSK" w:cs="TH SarabunPSK"/>
                      <w:b/>
                      <w:bCs/>
                      <w:color w:val="000000" w:themeColor="text1"/>
                      <w:sz w:val="32"/>
                      <w:szCs w:val="32"/>
                      <w:cs/>
                    </w:rPr>
                    <w:t>การชำระค่าขยะมูลฝอย /</w:t>
                  </w:r>
                  <w:r w:rsidR="00B67F88" w:rsidRPr="00630F2D">
                    <w:rPr>
                      <w:rFonts w:ascii="TH SarabunPSK" w:eastAsia="Times New Roman" w:hAnsi="TH SarabunPSK" w:cs="TH SarabunPSK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="00B67F88" w:rsidRPr="00630F2D">
                    <w:rPr>
                      <w:rFonts w:ascii="TH SarabunPSK" w:eastAsia="Times New Roman" w:hAnsi="TH SarabunPSK" w:cs="TH SarabunPSK"/>
                      <w:b/>
                      <w:bCs/>
                      <w:color w:val="000000" w:themeColor="text1"/>
                      <w:sz w:val="32"/>
                      <w:szCs w:val="32"/>
                      <w:cs/>
                    </w:rPr>
                    <w:t>ค่าธรรมเนียมอื่น ๆ</w:t>
                  </w:r>
                  <w:r w:rsidR="00B67F88" w:rsidRPr="00630F2D">
                    <w:rPr>
                      <w:rFonts w:ascii="TH SarabunPSK" w:eastAsia="Times New Roman" w:hAnsi="TH SarabunPSK" w:cs="TH SarabunPSK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="00B67F88"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br/>
                  </w:r>
                  <w:r w:rsidR="00B67F88" w:rsidRPr="00630F2D">
                    <w:rPr>
                      <w:rFonts w:ascii="TH SarabunPSK" w:eastAsia="Times New Roman" w:hAnsi="TH SarabunPSK" w:cs="TH SarabunPSK"/>
                      <w:b/>
                      <w:bCs/>
                      <w:color w:val="000000" w:themeColor="text1"/>
                      <w:sz w:val="32"/>
                      <w:szCs w:val="32"/>
                    </w:rPr>
                    <w:t></w:t>
                  </w:r>
                  <w:r w:rsidR="00B67F88" w:rsidRPr="00630F2D">
                    <w:rPr>
                      <w:rFonts w:ascii="TH SarabunPSK" w:eastAsia="Times New Roman" w:hAnsi="TH SarabunPSK" w:cs="TH SarabunPSK"/>
                      <w:b/>
                      <w:bCs/>
                      <w:color w:val="000000" w:themeColor="text1"/>
                      <w:sz w:val="32"/>
                      <w:szCs w:val="32"/>
                      <w:cs/>
                    </w:rPr>
                    <w:t>ขั้นตอนการให้บริการ</w:t>
                  </w:r>
                  <w:r w:rsidR="00B67F88" w:rsidRPr="00630F2D">
                    <w:rPr>
                      <w:rFonts w:ascii="TH SarabunPSK" w:eastAsia="Times New Roman" w:hAnsi="TH SarabunPSK" w:cs="TH SarabunPSK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="00B67F88"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br/>
                    <w:t xml:space="preserve">- </w:t>
                  </w:r>
                  <w:r w:rsidR="00B67F88"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>ผู้มีหน้าที่ชำระค่าขยะมูลฝอย / ค่าธรรมเนียมอื่น ๆ</w:t>
                  </w:r>
                  <w:r w:rsidR="00B67F88"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="00B67F88"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>ติดต่อเจ้าหน้าที่</w:t>
                  </w:r>
                  <w:r w:rsidR="00B67F88"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="00B67F88"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br/>
                  </w:r>
                  <w:r w:rsidR="00B67F88" w:rsidRPr="00630F2D">
                    <w:rPr>
                      <w:rFonts w:ascii="TH SarabunPSK" w:eastAsia="Times New Roman" w:hAnsi="TH SarabunPSK" w:cs="TH SarabunPSK"/>
                      <w:b/>
                      <w:bCs/>
                      <w:color w:val="000000" w:themeColor="text1"/>
                      <w:sz w:val="32"/>
                      <w:szCs w:val="32"/>
                    </w:rPr>
                    <w:t></w:t>
                  </w:r>
                  <w:r w:rsidR="00B67F88" w:rsidRPr="00630F2D">
                    <w:rPr>
                      <w:rFonts w:ascii="TH SarabunPSK" w:eastAsia="Times New Roman" w:hAnsi="TH SarabunPSK" w:cs="TH SarabunPSK"/>
                      <w:b/>
                      <w:bCs/>
                      <w:color w:val="000000" w:themeColor="text1"/>
                      <w:sz w:val="32"/>
                      <w:szCs w:val="32"/>
                      <w:cs/>
                    </w:rPr>
                    <w:t>เอกสารประกอบการพิจารณา</w:t>
                  </w:r>
                  <w:r w:rsidR="00B67F88" w:rsidRPr="00630F2D">
                    <w:rPr>
                      <w:rFonts w:ascii="TH SarabunPSK" w:eastAsia="Times New Roman" w:hAnsi="TH SarabunPSK" w:cs="TH SarabunPSK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</w:t>
                  </w:r>
                  <w:r w:rsidR="00B67F88"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  <w:br/>
                    <w:t xml:space="preserve">- </w:t>
                  </w:r>
                  <w:r w:rsidR="00B67F88" w:rsidRPr="00B67F88"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  <w:cs/>
                    </w:rPr>
                    <w:t>แจ้งที่อยู่ / เอกสารที่เกี่ยวข้อง</w:t>
                  </w:r>
                </w:p>
              </w:tc>
            </w:tr>
            <w:tr w:rsidR="00B67F88" w:rsidRPr="00B67F88" w:rsidTr="00BC36DF">
              <w:trPr>
                <w:tblCellSpacing w:w="0" w:type="dxa"/>
                <w:jc w:val="center"/>
              </w:trPr>
              <w:tc>
                <w:tcPr>
                  <w:tcW w:w="9013" w:type="dxa"/>
                  <w:vAlign w:val="center"/>
                  <w:hideMark/>
                </w:tcPr>
                <w:p w:rsidR="00B67F88" w:rsidRPr="00630F2D" w:rsidRDefault="00B67F88" w:rsidP="0031333F">
                  <w:pPr>
                    <w:spacing w:after="0" w:line="240" w:lineRule="auto"/>
                    <w:rPr>
                      <w:rFonts w:ascii="TH SarabunPSK" w:eastAsia="Times New Roman" w:hAnsi="TH SarabunPSK" w:cs="TH SarabunPSK" w:hint="cs"/>
                      <w:color w:val="000000" w:themeColor="text1"/>
                      <w:sz w:val="32"/>
                      <w:szCs w:val="32"/>
                      <w:cs/>
                    </w:rPr>
                  </w:pPr>
                  <w:r w:rsidRPr="00630F2D">
                    <w:rPr>
                      <w:rFonts w:ascii="TH SarabunPSK" w:eastAsia="Times New Roman" w:hAnsi="TH SarabunPSK" w:cs="TH SarabunPSK"/>
                      <w:b/>
                      <w:bCs/>
                      <w:color w:val="000000" w:themeColor="text1"/>
                      <w:sz w:val="32"/>
                      <w:szCs w:val="32"/>
                      <w:cs/>
                    </w:rPr>
                    <w:lastRenderedPageBreak/>
                    <w:t>ติดต่อในเวลาราชการ</w:t>
                  </w:r>
                  <w:r w:rsidRPr="00630F2D">
                    <w:rPr>
                      <w:rFonts w:ascii="TH SarabunPSK" w:eastAsia="Times New Roman" w:hAnsi="TH SarabunPSK" w:cs="TH SarabunPSK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 8.30 </w:t>
                  </w:r>
                  <w:r w:rsidRPr="00630F2D">
                    <w:rPr>
                      <w:rFonts w:ascii="TH SarabunPSK" w:eastAsia="Times New Roman" w:hAnsi="TH SarabunPSK" w:cs="TH SarabunPSK"/>
                      <w:b/>
                      <w:bCs/>
                      <w:color w:val="000000" w:themeColor="text1"/>
                      <w:sz w:val="32"/>
                      <w:szCs w:val="32"/>
                      <w:cs/>
                    </w:rPr>
                    <w:t>น</w:t>
                  </w:r>
                  <w:proofErr w:type="gramStart"/>
                  <w:r w:rsidRPr="00630F2D">
                    <w:rPr>
                      <w:rFonts w:ascii="TH SarabunPSK" w:eastAsia="Times New Roman" w:hAnsi="TH SarabunPSK" w:cs="TH SarabunPSK"/>
                      <w:b/>
                      <w:bCs/>
                      <w:color w:val="000000" w:themeColor="text1"/>
                      <w:sz w:val="32"/>
                      <w:szCs w:val="32"/>
                      <w:cs/>
                    </w:rPr>
                    <w:t>.-</w:t>
                  </w:r>
                  <w:proofErr w:type="gramEnd"/>
                  <w:r w:rsidRPr="00630F2D">
                    <w:rPr>
                      <w:rFonts w:ascii="TH SarabunPSK" w:eastAsia="Times New Roman" w:hAnsi="TH SarabunPSK" w:cs="TH SarabunPSK"/>
                      <w:b/>
                      <w:bCs/>
                      <w:color w:val="000000" w:themeColor="text1"/>
                      <w:sz w:val="32"/>
                      <w:szCs w:val="32"/>
                      <w:cs/>
                    </w:rPr>
                    <w:t xml:space="preserve"> </w:t>
                  </w:r>
                  <w:r w:rsidRPr="00630F2D">
                    <w:rPr>
                      <w:rFonts w:ascii="TH SarabunPSK" w:eastAsia="Times New Roman" w:hAnsi="TH SarabunPSK" w:cs="TH SarabunPSK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16.00 </w:t>
                  </w:r>
                  <w:r w:rsidRPr="00630F2D">
                    <w:rPr>
                      <w:rFonts w:ascii="TH SarabunPSK" w:eastAsia="Times New Roman" w:hAnsi="TH SarabunPSK" w:cs="TH SarabunPSK"/>
                      <w:b/>
                      <w:bCs/>
                      <w:color w:val="000000" w:themeColor="text1"/>
                      <w:sz w:val="32"/>
                      <w:szCs w:val="32"/>
                      <w:cs/>
                    </w:rPr>
                    <w:t>น.</w:t>
                  </w:r>
                </w:p>
                <w:p w:rsidR="004A1C42" w:rsidRPr="00630F2D" w:rsidRDefault="004A1C42" w:rsidP="0031333F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</w:pPr>
                </w:p>
                <w:p w:rsidR="004A1C42" w:rsidRPr="00B67F88" w:rsidRDefault="004A1C42" w:rsidP="0031333F">
                  <w:pPr>
                    <w:spacing w:after="0" w:line="240" w:lineRule="auto"/>
                    <w:rPr>
                      <w:rFonts w:ascii="TH SarabunPSK" w:eastAsia="Times New Roman" w:hAnsi="TH SarabunPSK" w:cs="TH SarabunPSK"/>
                      <w:color w:val="000000" w:themeColor="text1"/>
                      <w:sz w:val="32"/>
                      <w:szCs w:val="32"/>
                    </w:rPr>
                  </w:pPr>
                </w:p>
              </w:tc>
            </w:tr>
          </w:tbl>
          <w:p w:rsidR="00B67F88" w:rsidRPr="00B67F88" w:rsidRDefault="00B67F88" w:rsidP="0031333F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</w:pPr>
          </w:p>
        </w:tc>
      </w:tr>
    </w:tbl>
    <w:p w:rsidR="004A1C42" w:rsidRPr="00630F2D" w:rsidRDefault="004A1C42" w:rsidP="004A1C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spacing w:after="0"/>
        <w:rPr>
          <w:color w:val="000000" w:themeColor="text1"/>
        </w:rPr>
      </w:pPr>
    </w:p>
    <w:p w:rsidR="004A1C42" w:rsidRPr="00630F2D" w:rsidRDefault="004A1C42" w:rsidP="004A1C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spacing w:after="0"/>
        <w:jc w:val="center"/>
        <w:rPr>
          <w:rFonts w:ascii="TH SarabunPSK" w:hAnsi="TH SarabunPSK" w:cs="TH SarabunPSK"/>
          <w:b/>
          <w:bCs/>
          <w:color w:val="000000" w:themeColor="text1"/>
          <w:sz w:val="44"/>
          <w:szCs w:val="44"/>
        </w:rPr>
      </w:pPr>
      <w:r w:rsidRPr="00630F2D">
        <w:rPr>
          <w:rFonts w:ascii="TH SarabunPSK" w:hAnsi="TH SarabunPSK" w:cs="TH SarabunPSK"/>
          <w:b/>
          <w:bCs/>
          <w:color w:val="000000" w:themeColor="text1"/>
          <w:sz w:val="44"/>
          <w:szCs w:val="44"/>
          <w:cs/>
        </w:rPr>
        <w:t>ติดต่อสอบถามรายละเอียดเพิ่มเติมได้ที่องค์การบริหารส่วนตำบลทุ่งโพธิ์</w:t>
      </w:r>
    </w:p>
    <w:p w:rsidR="004A1C42" w:rsidRPr="00630F2D" w:rsidRDefault="004A1C42" w:rsidP="004A1C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spacing w:after="0"/>
        <w:jc w:val="center"/>
        <w:rPr>
          <w:rFonts w:ascii="TH SarabunPSK" w:hAnsi="TH SarabunPSK" w:cs="TH SarabunPSK"/>
          <w:b/>
          <w:bCs/>
          <w:color w:val="000000" w:themeColor="text1"/>
          <w:sz w:val="44"/>
          <w:szCs w:val="44"/>
        </w:rPr>
      </w:pPr>
      <w:r w:rsidRPr="00630F2D">
        <w:rPr>
          <w:rFonts w:ascii="TH SarabunPSK" w:hAnsi="TH SarabunPSK" w:cs="TH SarabunPSK"/>
          <w:b/>
          <w:bCs/>
          <w:color w:val="000000" w:themeColor="text1"/>
          <w:sz w:val="44"/>
          <w:szCs w:val="44"/>
          <w:cs/>
        </w:rPr>
        <w:t>ต.ทุ่งโพธิ์  อ.นาดี  จ.ปราจีนบุรี  25220  โทร.037-210822</w:t>
      </w:r>
    </w:p>
    <w:p w:rsidR="004A1C42" w:rsidRPr="00630F2D" w:rsidRDefault="004A1C42" w:rsidP="004A1C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spacing w:after="0"/>
        <w:rPr>
          <w:rFonts w:hint="cs"/>
          <w:color w:val="000000" w:themeColor="text1"/>
        </w:rPr>
      </w:pPr>
    </w:p>
    <w:p w:rsidR="004A1C42" w:rsidRPr="00630F2D" w:rsidRDefault="004A1C42" w:rsidP="004A1C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spacing w:after="0"/>
        <w:rPr>
          <w:rFonts w:hint="cs"/>
          <w:color w:val="000000" w:themeColor="text1"/>
          <w:cs/>
        </w:rPr>
      </w:pPr>
    </w:p>
    <w:sectPr w:rsidR="004A1C42" w:rsidRPr="00630F2D" w:rsidSect="00AA26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B67F88"/>
    <w:rsid w:val="0031333F"/>
    <w:rsid w:val="004A1C42"/>
    <w:rsid w:val="0059645E"/>
    <w:rsid w:val="00630F2D"/>
    <w:rsid w:val="00953907"/>
    <w:rsid w:val="00A175FB"/>
    <w:rsid w:val="00AA2687"/>
    <w:rsid w:val="00B67F88"/>
    <w:rsid w:val="00BC36DF"/>
    <w:rsid w:val="00F2008F"/>
    <w:rsid w:val="00FA78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6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67F88"/>
    <w:rPr>
      <w:b/>
      <w:bCs/>
    </w:rPr>
  </w:style>
  <w:style w:type="paragraph" w:styleId="a4">
    <w:name w:val="Normal (Web)"/>
    <w:basedOn w:val="a"/>
    <w:uiPriority w:val="99"/>
    <w:unhideWhenUsed/>
    <w:rsid w:val="00B67F88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533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2018-05-10T02:31:00Z</dcterms:created>
  <dcterms:modified xsi:type="dcterms:W3CDTF">2018-05-10T03:23:00Z</dcterms:modified>
</cp:coreProperties>
</file>